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95A" w:rsidRDefault="005D595A" w:rsidP="005D595A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№ 8 (504)  от 10.02.2020 г.                                                                                                                   с. </w:t>
      </w:r>
      <w:proofErr w:type="spellStart"/>
      <w:r>
        <w:rPr>
          <w:b/>
          <w:sz w:val="44"/>
          <w:szCs w:val="44"/>
        </w:rPr>
        <w:t>Чернозерье</w:t>
      </w:r>
      <w:proofErr w:type="spellEnd"/>
      <w:r>
        <w:rPr>
          <w:b/>
          <w:sz w:val="44"/>
          <w:szCs w:val="44"/>
        </w:rPr>
        <w:t xml:space="preserve">                                          Бесплатно</w:t>
      </w:r>
    </w:p>
    <w:p w:rsidR="005D595A" w:rsidRDefault="005D595A" w:rsidP="005D595A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5D595A" w:rsidRDefault="005D595A" w:rsidP="005D595A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5D595A" w:rsidRDefault="005D595A" w:rsidP="005D595A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5D595A" w:rsidRDefault="005D595A" w:rsidP="005D595A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5D595A" w:rsidRDefault="005D595A" w:rsidP="005D595A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6"/>
          <w:szCs w:val="36"/>
        </w:rPr>
        <w:t>Чернозерского</w:t>
      </w:r>
      <w:proofErr w:type="spellEnd"/>
      <w:r>
        <w:rPr>
          <w:sz w:val="36"/>
          <w:szCs w:val="36"/>
        </w:rPr>
        <w:t xml:space="preserve"> сельсовета </w:t>
      </w:r>
    </w:p>
    <w:p w:rsidR="005D595A" w:rsidRDefault="005D595A" w:rsidP="005D595A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24"/>
          <w:szCs w:val="24"/>
          <w:u w:val="single"/>
        </w:rPr>
      </w:pPr>
      <w:proofErr w:type="spellStart"/>
      <w:r>
        <w:rPr>
          <w:sz w:val="36"/>
          <w:szCs w:val="36"/>
        </w:rPr>
        <w:t>Мокшанского</w:t>
      </w:r>
      <w:proofErr w:type="spellEnd"/>
      <w:r>
        <w:rPr>
          <w:sz w:val="36"/>
          <w:szCs w:val="36"/>
        </w:rPr>
        <w:t xml:space="preserve"> района Пензенской области</w:t>
      </w:r>
    </w:p>
    <w:p w:rsidR="005D595A" w:rsidRDefault="005D595A" w:rsidP="005D595A">
      <w:pPr>
        <w:spacing w:line="240" w:lineRule="exact"/>
        <w:rPr>
          <w:sz w:val="28"/>
          <w:szCs w:val="28"/>
        </w:rPr>
      </w:pPr>
    </w:p>
    <w:p w:rsidR="001F5512" w:rsidRDefault="001F5512" w:rsidP="001F5512">
      <w:pPr>
        <w:shd w:val="clear" w:color="auto" w:fill="FFFFFF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pacing w:val="1"/>
          <w:sz w:val="24"/>
          <w:szCs w:val="24"/>
        </w:rPr>
        <w:t xml:space="preserve">АДМИНИСТРАЦИЯ </w:t>
      </w:r>
      <w:r>
        <w:rPr>
          <w:rFonts w:ascii="Arial" w:hAnsi="Arial" w:cs="Arial"/>
          <w:bCs/>
          <w:sz w:val="24"/>
          <w:szCs w:val="24"/>
        </w:rPr>
        <w:t>ЧЕРНОЗЕРСКОГО СЕЛЬСОВЕТА</w:t>
      </w:r>
    </w:p>
    <w:p w:rsidR="001F5512" w:rsidRDefault="001F5512" w:rsidP="001F5512">
      <w:pPr>
        <w:shd w:val="clear" w:color="auto" w:fill="FFFFFF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МОКШАНСКОГО РАЙОНА</w:t>
      </w:r>
    </w:p>
    <w:p w:rsidR="001F5512" w:rsidRDefault="001F5512" w:rsidP="001F5512">
      <w:pPr>
        <w:shd w:val="clear" w:color="auto" w:fill="FFFFFF"/>
        <w:rPr>
          <w:rFonts w:ascii="Arial" w:hAnsi="Arial" w:cs="Arial"/>
          <w:bCs/>
          <w:spacing w:val="2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ПЕНЗЕНСКОЙ ОБЛАСТИ</w:t>
      </w:r>
    </w:p>
    <w:p w:rsidR="001F5512" w:rsidRDefault="001F5512" w:rsidP="001F5512">
      <w:pPr>
        <w:shd w:val="clear" w:color="auto" w:fill="FFFFFF"/>
        <w:rPr>
          <w:rFonts w:ascii="Arial" w:hAnsi="Arial" w:cs="Arial"/>
          <w:bCs/>
          <w:spacing w:val="2"/>
          <w:sz w:val="24"/>
          <w:szCs w:val="24"/>
        </w:rPr>
      </w:pPr>
      <w:r>
        <w:rPr>
          <w:rFonts w:ascii="Arial" w:hAnsi="Arial" w:cs="Arial"/>
          <w:bCs/>
          <w:spacing w:val="2"/>
          <w:sz w:val="24"/>
          <w:szCs w:val="24"/>
        </w:rPr>
        <w:t>ПОСТАНОВЛЕНИЕ</w:t>
      </w:r>
    </w:p>
    <w:p w:rsidR="001F5512" w:rsidRDefault="001F5512" w:rsidP="001F5512">
      <w:pPr>
        <w:shd w:val="clear" w:color="auto" w:fill="FFFFFF"/>
        <w:rPr>
          <w:rFonts w:ascii="Arial" w:hAnsi="Arial" w:cs="Arial"/>
          <w:bCs/>
          <w:spacing w:val="2"/>
          <w:sz w:val="24"/>
          <w:szCs w:val="24"/>
        </w:rPr>
      </w:pPr>
      <w:r>
        <w:rPr>
          <w:rFonts w:ascii="Arial" w:hAnsi="Arial" w:cs="Arial"/>
          <w:bCs/>
          <w:spacing w:val="2"/>
          <w:sz w:val="24"/>
          <w:szCs w:val="24"/>
        </w:rPr>
        <w:t>от 10.02.2020 № 7</w:t>
      </w:r>
    </w:p>
    <w:p w:rsidR="001F5512" w:rsidRDefault="001F5512" w:rsidP="001F5512">
      <w:pPr>
        <w:shd w:val="clear" w:color="auto" w:fill="FFFFFF"/>
        <w:tabs>
          <w:tab w:val="left" w:pos="8931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</w:t>
      </w:r>
      <w:proofErr w:type="gramStart"/>
      <w:r>
        <w:rPr>
          <w:rFonts w:ascii="Arial" w:hAnsi="Arial" w:cs="Arial"/>
          <w:sz w:val="24"/>
          <w:szCs w:val="24"/>
        </w:rPr>
        <w:t>.Ч</w:t>
      </w:r>
      <w:proofErr w:type="gramEnd"/>
      <w:r>
        <w:rPr>
          <w:rFonts w:ascii="Arial" w:hAnsi="Arial" w:cs="Arial"/>
          <w:sz w:val="24"/>
          <w:szCs w:val="24"/>
        </w:rPr>
        <w:t>ернозерье</w:t>
      </w:r>
      <w:proofErr w:type="spellEnd"/>
    </w:p>
    <w:p w:rsidR="001F5512" w:rsidRDefault="001F5512" w:rsidP="001F5512">
      <w:pPr>
        <w:shd w:val="clear" w:color="auto" w:fill="FFFFFF"/>
        <w:tabs>
          <w:tab w:val="left" w:pos="8931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утверждении Порядка</w:t>
      </w:r>
      <w:r>
        <w:rPr>
          <w:rFonts w:ascii="Arial" w:hAnsi="Arial" w:cs="Arial"/>
          <w:spacing w:val="4"/>
          <w:sz w:val="24"/>
          <w:szCs w:val="24"/>
        </w:rPr>
        <w:t xml:space="preserve"> исполнения</w:t>
      </w:r>
      <w:r>
        <w:rPr>
          <w:rFonts w:ascii="Arial" w:hAnsi="Arial" w:cs="Arial"/>
          <w:bCs/>
          <w:sz w:val="24"/>
          <w:szCs w:val="24"/>
        </w:rPr>
        <w:t xml:space="preserve"> бюджета </w:t>
      </w:r>
      <w:proofErr w:type="spellStart"/>
      <w:r>
        <w:rPr>
          <w:rFonts w:ascii="Arial" w:hAnsi="Arial" w:cs="Arial"/>
          <w:bCs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  <w:r>
        <w:rPr>
          <w:rFonts w:ascii="Arial" w:hAnsi="Arial" w:cs="Arial"/>
          <w:bCs/>
          <w:sz w:val="24"/>
          <w:szCs w:val="24"/>
        </w:rPr>
        <w:t xml:space="preserve"> Пензенской области по источникам финансирования дефицита бюджета </w:t>
      </w:r>
      <w:proofErr w:type="spellStart"/>
      <w:r>
        <w:rPr>
          <w:rFonts w:ascii="Arial" w:hAnsi="Arial" w:cs="Arial"/>
          <w:bCs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  <w:r>
        <w:rPr>
          <w:rFonts w:ascii="Arial" w:hAnsi="Arial" w:cs="Arial"/>
          <w:bCs/>
          <w:sz w:val="24"/>
          <w:szCs w:val="24"/>
        </w:rPr>
        <w:t xml:space="preserve"> Пензенской области</w:t>
      </w:r>
    </w:p>
    <w:p w:rsidR="001F5512" w:rsidRDefault="001F5512" w:rsidP="001F5512">
      <w:pPr>
        <w:pStyle w:val="a3"/>
        <w:jc w:val="left"/>
        <w:rPr>
          <w:rFonts w:ascii="Arial" w:hAnsi="Arial" w:cs="Arial"/>
          <w:szCs w:val="24"/>
        </w:rPr>
      </w:pPr>
    </w:p>
    <w:p w:rsidR="001F5512" w:rsidRDefault="001F5512" w:rsidP="001F5512">
      <w:pPr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В целях реализации абзаца 1 статьи 219.2 Бюджетного кодекса Российской Федерации</w:t>
      </w:r>
      <w:r>
        <w:rPr>
          <w:rFonts w:ascii="Arial" w:hAnsi="Arial" w:cs="Arial"/>
          <w:bCs/>
          <w:sz w:val="24"/>
          <w:szCs w:val="24"/>
        </w:rPr>
        <w:t>,</w:t>
      </w:r>
    </w:p>
    <w:p w:rsidR="001F5512" w:rsidRDefault="001F5512" w:rsidP="001F5512">
      <w:pPr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bCs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</w:t>
      </w:r>
    </w:p>
    <w:p w:rsidR="001F5512" w:rsidRDefault="001F5512" w:rsidP="001F55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Пензенской области постановляет:</w:t>
      </w:r>
    </w:p>
    <w:p w:rsidR="001F5512" w:rsidRDefault="001F5512" w:rsidP="001F5512">
      <w:pPr>
        <w:shd w:val="clear" w:color="auto" w:fill="FFFFF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pacing w:val="1"/>
          <w:sz w:val="24"/>
          <w:szCs w:val="24"/>
        </w:rPr>
        <w:t xml:space="preserve"> </w:t>
      </w:r>
    </w:p>
    <w:p w:rsidR="001F5512" w:rsidRDefault="001F5512" w:rsidP="001F5512">
      <w:pPr>
        <w:tabs>
          <w:tab w:val="left" w:pos="416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Утвердить прилагаемый Порядок исполнения</w:t>
      </w:r>
      <w:r>
        <w:rPr>
          <w:rFonts w:ascii="Arial" w:hAnsi="Arial" w:cs="Arial"/>
          <w:bCs/>
          <w:sz w:val="24"/>
          <w:szCs w:val="24"/>
        </w:rPr>
        <w:t xml:space="preserve"> бюджета </w:t>
      </w:r>
      <w:proofErr w:type="spellStart"/>
      <w:r>
        <w:rPr>
          <w:rFonts w:ascii="Arial" w:hAnsi="Arial" w:cs="Arial"/>
          <w:bCs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  <w:r>
        <w:rPr>
          <w:rFonts w:ascii="Arial" w:hAnsi="Arial" w:cs="Arial"/>
          <w:bCs/>
          <w:sz w:val="24"/>
          <w:szCs w:val="24"/>
        </w:rPr>
        <w:t xml:space="preserve"> Пензенской области по источникам финансирования дефицита бюджета </w:t>
      </w:r>
      <w:proofErr w:type="spellStart"/>
      <w:r>
        <w:rPr>
          <w:rFonts w:ascii="Arial" w:hAnsi="Arial" w:cs="Arial"/>
          <w:bCs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  <w:r>
        <w:rPr>
          <w:rFonts w:ascii="Arial" w:hAnsi="Arial" w:cs="Arial"/>
          <w:bCs/>
          <w:sz w:val="24"/>
          <w:szCs w:val="24"/>
        </w:rPr>
        <w:t xml:space="preserve"> Пензенской области</w:t>
      </w:r>
      <w:r>
        <w:rPr>
          <w:rFonts w:ascii="Arial" w:hAnsi="Arial" w:cs="Arial"/>
          <w:sz w:val="24"/>
          <w:szCs w:val="24"/>
        </w:rPr>
        <w:t>.</w:t>
      </w:r>
    </w:p>
    <w:p w:rsidR="001F5512" w:rsidRDefault="001F5512" w:rsidP="001F5512">
      <w:pPr>
        <w:shd w:val="clear" w:color="auto" w:fill="FFFFFF"/>
        <w:rPr>
          <w:rFonts w:ascii="Arial" w:hAnsi="Arial" w:cs="Arial"/>
          <w:spacing w:val="-1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>Настоящее постановление опубликовать в информационном бюллетене</w:t>
      </w:r>
    </w:p>
    <w:p w:rsidR="001F5512" w:rsidRDefault="001F5512" w:rsidP="001F5512">
      <w:pPr>
        <w:shd w:val="clear" w:color="auto" w:fill="FFFFFF"/>
        <w:rPr>
          <w:rFonts w:ascii="Arial" w:hAnsi="Arial" w:cs="Arial"/>
          <w:spacing w:val="-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«Вести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сельсовета».</w:t>
      </w:r>
    </w:p>
    <w:p w:rsidR="001F5512" w:rsidRDefault="001F5512" w:rsidP="001F5512">
      <w:pPr>
        <w:shd w:val="clear" w:color="auto" w:fill="FFFFFF"/>
        <w:rPr>
          <w:rFonts w:ascii="Arial" w:hAnsi="Arial" w:cs="Arial"/>
          <w:spacing w:val="-1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</w:rPr>
        <w:t>Настоящее постановление вступает в силу на следующий день после официального опубликования.</w:t>
      </w:r>
    </w:p>
    <w:p w:rsidR="001F5512" w:rsidRDefault="001F5512" w:rsidP="001F5512">
      <w:pPr>
        <w:shd w:val="clear" w:color="auto" w:fill="FFFFF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F5512" w:rsidRDefault="001F5512" w:rsidP="001F5512">
      <w:pPr>
        <w:shd w:val="clear" w:color="auto" w:fill="FFFFFF"/>
        <w:rPr>
          <w:rFonts w:ascii="Arial" w:hAnsi="Arial" w:cs="Arial"/>
          <w:spacing w:val="1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администрации </w:t>
      </w:r>
    </w:p>
    <w:p w:rsidR="001F5512" w:rsidRDefault="001F5512" w:rsidP="001F5512">
      <w:pPr>
        <w:jc w:val="right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</w:t>
      </w: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Пензенской области </w:t>
      </w:r>
    </w:p>
    <w:p w:rsidR="001F5512" w:rsidRDefault="001F5512" w:rsidP="001F5512">
      <w:pPr>
        <w:jc w:val="right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Н.А. Кочеткова</w:t>
      </w:r>
    </w:p>
    <w:p w:rsidR="001F5512" w:rsidRDefault="001F5512" w:rsidP="001F5512">
      <w:pPr>
        <w:jc w:val="right"/>
        <w:rPr>
          <w:rFonts w:ascii="Arial" w:hAnsi="Arial" w:cs="Arial"/>
          <w:spacing w:val="1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pacing w:val="1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pacing w:val="1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</w:t>
      </w: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</w:t>
      </w: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</w:t>
      </w: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</w:t>
      </w:r>
    </w:p>
    <w:p w:rsidR="001F5512" w:rsidRDefault="001F5512" w:rsidP="001F551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Пензенской области</w:t>
      </w:r>
    </w:p>
    <w:p w:rsidR="001F5512" w:rsidRDefault="001F5512" w:rsidP="001F5512">
      <w:pPr>
        <w:tabs>
          <w:tab w:val="left" w:pos="2685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10.02.2020 № 7</w:t>
      </w:r>
    </w:p>
    <w:p w:rsidR="001F5512" w:rsidRDefault="001F5512" w:rsidP="001F5512">
      <w:pPr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rPr>
          <w:rFonts w:ascii="Arial" w:hAnsi="Arial" w:cs="Arial"/>
          <w:spacing w:val="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Порядок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</w:p>
    <w:p w:rsidR="001F5512" w:rsidRDefault="001F5512" w:rsidP="001F5512">
      <w:pPr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4"/>
          <w:sz w:val="24"/>
          <w:szCs w:val="24"/>
        </w:rPr>
        <w:t>исполнения бюджета</w:t>
      </w:r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  <w:r>
        <w:rPr>
          <w:rFonts w:ascii="Arial" w:hAnsi="Arial" w:cs="Arial"/>
          <w:bCs/>
          <w:sz w:val="24"/>
          <w:szCs w:val="24"/>
        </w:rPr>
        <w:t xml:space="preserve"> Пензенской области по источникам финансирования дефицита бюджета </w:t>
      </w:r>
      <w:proofErr w:type="spellStart"/>
      <w:r>
        <w:rPr>
          <w:rFonts w:ascii="Arial" w:hAnsi="Arial" w:cs="Arial"/>
          <w:bCs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  <w:r>
        <w:rPr>
          <w:rFonts w:ascii="Arial" w:hAnsi="Arial" w:cs="Arial"/>
          <w:bCs/>
          <w:sz w:val="24"/>
          <w:szCs w:val="24"/>
        </w:rPr>
        <w:t xml:space="preserve"> Пензенской области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 Общие положения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gramStart"/>
      <w:r>
        <w:rPr>
          <w:rFonts w:ascii="Arial" w:hAnsi="Arial" w:cs="Arial"/>
          <w:sz w:val="24"/>
          <w:szCs w:val="24"/>
        </w:rPr>
        <w:t xml:space="preserve">Настоящий Порядок разработан в соответствии с требованиями абзаца 1 статьи 219.2 Бюджетного кодекса Российской Федерации в целях организации исполнения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по источникам финансирования дефицита бюджета и определяет правила зачисления и расходования средств главным администратором источников финансирования дефицита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(далее - администратор источников финансирования дефицита бюджета).</w:t>
      </w:r>
      <w:proofErr w:type="gramEnd"/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Исполнение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по источникам финансирования дефицита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осуществляется администратором источников финансирования дефицита бюджета.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Администрация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организует исполнение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</w:t>
      </w:r>
      <w:bookmarkStart w:id="0" w:name="_GoBack"/>
      <w:r>
        <w:rPr>
          <w:rFonts w:ascii="Arial" w:hAnsi="Arial" w:cs="Arial"/>
          <w:sz w:val="24"/>
          <w:szCs w:val="24"/>
        </w:rPr>
        <w:t xml:space="preserve">области по источникам финансирования дефицита </w:t>
      </w:r>
      <w:bookmarkEnd w:id="0"/>
      <w:r>
        <w:rPr>
          <w:rFonts w:ascii="Arial" w:hAnsi="Arial" w:cs="Arial"/>
          <w:sz w:val="24"/>
          <w:szCs w:val="24"/>
        </w:rPr>
        <w:t>бюджета на основе сводной бюджетной росписи и кассового плана с использованием программного комплекса "</w:t>
      </w:r>
      <w:proofErr w:type="spellStart"/>
      <w:r>
        <w:rPr>
          <w:rFonts w:ascii="Arial" w:hAnsi="Arial" w:cs="Arial"/>
          <w:sz w:val="24"/>
          <w:szCs w:val="24"/>
        </w:rPr>
        <w:t>АЦК-Финансы</w:t>
      </w:r>
      <w:proofErr w:type="spellEnd"/>
      <w:r>
        <w:rPr>
          <w:rFonts w:ascii="Arial" w:hAnsi="Arial" w:cs="Arial"/>
          <w:sz w:val="24"/>
          <w:szCs w:val="24"/>
        </w:rPr>
        <w:t>" (далее - "</w:t>
      </w:r>
      <w:proofErr w:type="spellStart"/>
      <w:r>
        <w:rPr>
          <w:rFonts w:ascii="Arial" w:hAnsi="Arial" w:cs="Arial"/>
          <w:sz w:val="24"/>
          <w:szCs w:val="24"/>
        </w:rPr>
        <w:t>АЦК-Финансы</w:t>
      </w:r>
      <w:proofErr w:type="spellEnd"/>
      <w:r>
        <w:rPr>
          <w:rFonts w:ascii="Arial" w:hAnsi="Arial" w:cs="Arial"/>
          <w:sz w:val="24"/>
          <w:szCs w:val="24"/>
        </w:rPr>
        <w:t>").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Составление и ведение сводной бюджетной росписи администратором источников финансирования дефицита бюджета и внесение изменений в нее осуществляется в </w:t>
      </w:r>
      <w:hyperlink r:id="rId4" w:history="1">
        <w:r>
          <w:rPr>
            <w:rStyle w:val="a5"/>
            <w:rFonts w:ascii="Arial" w:hAnsi="Arial" w:cs="Arial"/>
            <w:color w:val="auto"/>
            <w:sz w:val="24"/>
            <w:szCs w:val="24"/>
          </w:rPr>
          <w:t>Порядке</w:t>
        </w:r>
      </w:hyperlink>
      <w:r>
        <w:rPr>
          <w:rFonts w:ascii="Arial" w:hAnsi="Arial" w:cs="Arial"/>
          <w:sz w:val="24"/>
          <w:szCs w:val="24"/>
        </w:rPr>
        <w:t xml:space="preserve">, утвержденном постановлением администрации </w:t>
      </w:r>
      <w:proofErr w:type="spellStart"/>
      <w:r>
        <w:rPr>
          <w:rFonts w:ascii="Arial" w:hAnsi="Arial" w:cs="Arial"/>
          <w:sz w:val="24"/>
          <w:szCs w:val="24"/>
        </w:rPr>
        <w:lastRenderedPageBreak/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Составление, утверждение и внесение изменений в лимиты бюджетных обязательств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и доведение их до администратора источников финансирования дефицита бюджета осуществляется в Порядке, утвержденном постановлением администрации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Составление и ведение кассового плана исполнения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осуществляется в </w:t>
      </w:r>
      <w:hyperlink r:id="rId5" w:history="1">
        <w:r>
          <w:rPr>
            <w:rStyle w:val="a5"/>
            <w:rFonts w:ascii="Arial" w:hAnsi="Arial" w:cs="Arial"/>
            <w:color w:val="auto"/>
            <w:sz w:val="24"/>
            <w:szCs w:val="24"/>
          </w:rPr>
          <w:t>Порядке</w:t>
        </w:r>
      </w:hyperlink>
      <w:r>
        <w:rPr>
          <w:rFonts w:ascii="Arial" w:hAnsi="Arial" w:cs="Arial"/>
          <w:sz w:val="24"/>
          <w:szCs w:val="24"/>
        </w:rPr>
        <w:t xml:space="preserve">, утвержденном постановлением администрации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II. Исполнение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источникам финансирования дефицита бюджета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Исполнение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по источникам финансирования дефицита бюджета предусматривает: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Расходование средств по источникам финансирования дефицита бюджета администратором источников финансирования дефицита бюджета.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Администратор источников финансирования дефицита бюджета принимает бюджетные обязательства за счет средств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в пределах, доведенных до него в текущем финансовом году и плановом периоде лимитов бюджетных обязательств.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Администратор источников финансирования дефицита бюджета подтверждает обязанность оплатить за счет средств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денежные обязательства в соответствии с платежными и иными документами путем формирования их в "</w:t>
      </w:r>
      <w:proofErr w:type="spellStart"/>
      <w:r>
        <w:rPr>
          <w:rFonts w:ascii="Arial" w:hAnsi="Arial" w:cs="Arial"/>
          <w:sz w:val="24"/>
          <w:szCs w:val="24"/>
        </w:rPr>
        <w:t>АЦК-Финансы</w:t>
      </w:r>
      <w:proofErr w:type="spellEnd"/>
      <w:r>
        <w:rPr>
          <w:rFonts w:ascii="Arial" w:hAnsi="Arial" w:cs="Arial"/>
          <w:sz w:val="24"/>
          <w:szCs w:val="24"/>
        </w:rPr>
        <w:t>".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Санкционирование оплаты денежных обязательств, подлежащих исполнению за счет бюджетных ассигнований по источникам финансирования дефицита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(далее - санкционирование), осуществляется в установленном статьей 219.2 БК РФ Порядке.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Оплата денежных обязательств по источникам финансирования дефицита за счет средств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осуществляется в пределах объемов, установленных Решением о бюджете на текущий финансовый год и плановый период.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Зачисление средств по источникам финансирования дефицита бюджета администратором источников финансирования дефицита бюджета.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бюджет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подлежат зачислению следующие источники финансирования дефицита бюджета: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средства, поступившие от размещения муниципальных ценных бумаг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области, номинальная стоимость которых указана в валюте Российской Федерации;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средства по привлеченным </w:t>
      </w:r>
      <w:proofErr w:type="spellStart"/>
      <w:r>
        <w:rPr>
          <w:rFonts w:ascii="Arial" w:hAnsi="Arial" w:cs="Arial"/>
          <w:sz w:val="24"/>
          <w:szCs w:val="24"/>
        </w:rPr>
        <w:t>Чернозерским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сельсоветом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кредитам кредитных организаций в валюте Российской Федерации;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средства по привлеченным </w:t>
      </w:r>
      <w:proofErr w:type="spellStart"/>
      <w:r>
        <w:rPr>
          <w:rFonts w:ascii="Arial" w:hAnsi="Arial" w:cs="Arial"/>
          <w:sz w:val="24"/>
          <w:szCs w:val="24"/>
        </w:rPr>
        <w:t>Чернозерским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сельсоветом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бюджетным кредитам из других бюджетов бюджетной системы Российской Федерации в валюте Российской Федерации;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поступления от продажи акций и иных форм участия в капитале, находящихся в собственности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области;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возврат средств от принципала по исполненной муниципальной гарантии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в валюте Российской Федерации.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Зачисление средств от продажи акций и иных форм участия в капитале, находящихся в собственности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области, производится на единый счет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с указанием в платежном поручении соответствующего </w:t>
      </w:r>
      <w:proofErr w:type="gramStart"/>
      <w:r>
        <w:rPr>
          <w:rFonts w:ascii="Arial" w:hAnsi="Arial" w:cs="Arial"/>
          <w:sz w:val="24"/>
          <w:szCs w:val="24"/>
        </w:rPr>
        <w:t>кода классификации источников финансирования дефицита бюджета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Зачисление средств от размещения муниципальных ценных бумаг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производится на единый счет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с указанием в платежном поручении соответствующего </w:t>
      </w:r>
      <w:proofErr w:type="gramStart"/>
      <w:r>
        <w:rPr>
          <w:rFonts w:ascii="Arial" w:hAnsi="Arial" w:cs="Arial"/>
          <w:sz w:val="24"/>
          <w:szCs w:val="24"/>
        </w:rPr>
        <w:t>кода классификации источников финансирования дефицита бюджета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и реквизитов договора купли-продажи ценных бумаг.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Зачисление средств по привлеченным </w:t>
      </w:r>
      <w:proofErr w:type="spellStart"/>
      <w:r>
        <w:rPr>
          <w:rFonts w:ascii="Arial" w:hAnsi="Arial" w:cs="Arial"/>
          <w:sz w:val="24"/>
          <w:szCs w:val="24"/>
        </w:rPr>
        <w:t>Чернозерским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сельсоветом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кредитам кредитных организаций, а также бюджетным кредитам из других бюджетов бюджетной системы Российской Федерации производится на единый счет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с указанием в платежном поручении соответствующего </w:t>
      </w:r>
      <w:proofErr w:type="gramStart"/>
      <w:r>
        <w:rPr>
          <w:rFonts w:ascii="Arial" w:hAnsi="Arial" w:cs="Arial"/>
          <w:sz w:val="24"/>
          <w:szCs w:val="24"/>
        </w:rPr>
        <w:t>кода классификации источников финансирования дефицита бюджета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и 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реквизитов договора (соглашения) о предоставлении кредита (бюджетного кредита).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Возврат средств по исполненной муниципальной гарантии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производится на единый счет бюджета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с указанием в платежном поручении соответствующего </w:t>
      </w:r>
      <w:proofErr w:type="gramStart"/>
      <w:r>
        <w:rPr>
          <w:rFonts w:ascii="Arial" w:hAnsi="Arial" w:cs="Arial"/>
          <w:sz w:val="24"/>
          <w:szCs w:val="24"/>
        </w:rPr>
        <w:t>кода классификации источников финансирования дефицита бюджета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Чернозерского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Мокшанского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Пензенской области и реквизитов муниципальной гарантии Пензенской области.</w:t>
      </w:r>
    </w:p>
    <w:p w:rsidR="001F5512" w:rsidRDefault="001F5512" w:rsidP="001F5512">
      <w:pPr>
        <w:pStyle w:val="ConsPlusNormal0"/>
        <w:rPr>
          <w:rFonts w:ascii="Arial" w:hAnsi="Arial" w:cs="Arial"/>
          <w:sz w:val="24"/>
          <w:szCs w:val="24"/>
        </w:rPr>
      </w:pPr>
    </w:p>
    <w:p w:rsidR="005D595A" w:rsidRDefault="005D595A" w:rsidP="005D595A">
      <w:pPr>
        <w:spacing w:line="240" w:lineRule="exact"/>
      </w:pPr>
    </w:p>
    <w:p w:rsidR="005D595A" w:rsidRDefault="005D595A" w:rsidP="005D595A">
      <w:pPr>
        <w:pStyle w:val="ConsPlusNormal0"/>
        <w:rPr>
          <w:rFonts w:ascii="Arial" w:hAnsi="Arial" w:cs="Arial"/>
          <w:sz w:val="24"/>
          <w:szCs w:val="24"/>
        </w:rPr>
      </w:pPr>
    </w:p>
    <w:p w:rsidR="005D595A" w:rsidRDefault="005D595A" w:rsidP="005D595A">
      <w:pPr>
        <w:rPr>
          <w:rFonts w:ascii="Arial" w:hAnsi="Arial" w:cs="Arial"/>
          <w:bCs/>
        </w:rPr>
      </w:pPr>
      <w:r>
        <w:rPr>
          <w:rFonts w:ascii="Arial" w:hAnsi="Arial" w:cs="Arial"/>
          <w:spacing w:val="2"/>
          <w:sz w:val="24"/>
          <w:szCs w:val="24"/>
          <w:lang w:eastAsia="ru-RU"/>
        </w:rPr>
        <w:br/>
      </w:r>
    </w:p>
    <w:p w:rsidR="005D595A" w:rsidRDefault="005D595A" w:rsidP="005D595A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5D595A" w:rsidRDefault="005D595A" w:rsidP="005D595A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5D595A" w:rsidRDefault="005D595A" w:rsidP="005D595A">
      <w:pPr>
        <w:rPr>
          <w:rFonts w:ascii="Arial" w:hAnsi="Arial" w:cs="Arial"/>
          <w:sz w:val="24"/>
          <w:szCs w:val="24"/>
        </w:rPr>
      </w:pPr>
    </w:p>
    <w:p w:rsidR="005D595A" w:rsidRDefault="005D595A" w:rsidP="005D595A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5D595A" w:rsidRDefault="005D595A" w:rsidP="005D595A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5D595A" w:rsidRDefault="005D595A" w:rsidP="005D595A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5D595A" w:rsidRDefault="005D595A" w:rsidP="005D595A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5D595A" w:rsidRDefault="005D595A" w:rsidP="005D595A"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 площадь, 10(а)</w:t>
      </w:r>
    </w:p>
    <w:p w:rsidR="005D595A" w:rsidRDefault="005D595A" w:rsidP="005D595A"/>
    <w:p w:rsidR="005D595A" w:rsidRDefault="005D595A" w:rsidP="005D595A">
      <w:pPr>
        <w:spacing w:line="240" w:lineRule="exact"/>
        <w:rPr>
          <w:sz w:val="28"/>
          <w:szCs w:val="28"/>
        </w:rPr>
      </w:pPr>
    </w:p>
    <w:p w:rsidR="005D595A" w:rsidRDefault="005D595A" w:rsidP="005D595A">
      <w:pPr>
        <w:spacing w:line="240" w:lineRule="exact"/>
        <w:rPr>
          <w:sz w:val="28"/>
          <w:szCs w:val="28"/>
        </w:rPr>
      </w:pPr>
    </w:p>
    <w:p w:rsidR="005D595A" w:rsidRDefault="005D595A" w:rsidP="005D595A">
      <w:pPr>
        <w:spacing w:line="240" w:lineRule="exact"/>
        <w:rPr>
          <w:sz w:val="28"/>
          <w:szCs w:val="28"/>
        </w:rPr>
      </w:pPr>
    </w:p>
    <w:p w:rsidR="005D595A" w:rsidRDefault="005D595A" w:rsidP="005D595A">
      <w:pPr>
        <w:spacing w:line="240" w:lineRule="exact"/>
        <w:rPr>
          <w:sz w:val="28"/>
          <w:szCs w:val="28"/>
        </w:rPr>
      </w:pPr>
    </w:p>
    <w:p w:rsidR="005D595A" w:rsidRDefault="005D595A" w:rsidP="005D595A">
      <w:pPr>
        <w:spacing w:line="240" w:lineRule="exact"/>
        <w:rPr>
          <w:sz w:val="28"/>
          <w:szCs w:val="28"/>
        </w:rPr>
      </w:pPr>
    </w:p>
    <w:p w:rsidR="005D595A" w:rsidRDefault="005D595A" w:rsidP="005D595A"/>
    <w:p w:rsidR="005D595A" w:rsidRDefault="005D595A" w:rsidP="005D595A"/>
    <w:p w:rsidR="00796F37" w:rsidRDefault="00796F37"/>
    <w:sectPr w:rsidR="00796F37" w:rsidSect="0079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5D595A"/>
    <w:rsid w:val="001F5512"/>
    <w:rsid w:val="005D595A"/>
    <w:rsid w:val="006B6BB9"/>
    <w:rsid w:val="00796F37"/>
    <w:rsid w:val="00D11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95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5D595A"/>
    <w:rPr>
      <w:rFonts w:ascii="Calibri" w:eastAsia="Times New Roman" w:hAnsi="Calibri" w:cs="Times New Roman"/>
      <w:color w:val="00000A"/>
      <w:szCs w:val="20"/>
      <w:lang w:eastAsia="ar-SA"/>
    </w:rPr>
  </w:style>
  <w:style w:type="paragraph" w:customStyle="1" w:styleId="ConsPlusNormal0">
    <w:name w:val="ConsPlusNormal"/>
    <w:link w:val="ConsPlusNormal"/>
    <w:rsid w:val="005D595A"/>
    <w:pPr>
      <w:widowControl w:val="0"/>
      <w:suppressAutoHyphens/>
      <w:spacing w:after="0" w:line="240" w:lineRule="auto"/>
    </w:pPr>
    <w:rPr>
      <w:rFonts w:ascii="Calibri" w:eastAsia="Times New Roman" w:hAnsi="Calibri" w:cs="Times New Roman"/>
      <w:color w:val="00000A"/>
      <w:szCs w:val="20"/>
      <w:lang w:eastAsia="ar-SA"/>
    </w:rPr>
  </w:style>
  <w:style w:type="paragraph" w:customStyle="1" w:styleId="ConsPlusTitle">
    <w:name w:val="ConsPlusTitle"/>
    <w:uiPriority w:val="99"/>
    <w:rsid w:val="005D5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1F5512"/>
    <w:pPr>
      <w:widowControl/>
      <w:suppressAutoHyphens w:val="0"/>
      <w:jc w:val="both"/>
    </w:pPr>
    <w:rPr>
      <w:sz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1F551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1F55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6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2D1FBAEF987547B073FAAF7910436B4AAC3AC6ED061E9F9AFFD6E3120D8738AE6B861ED3A567557A2BBBF0D5D412A1D909943E713D2F91AA174BA92F6y6G" TargetMode="External"/><Relationship Id="rId4" Type="http://schemas.openxmlformats.org/officeDocument/2006/relationships/hyperlink" Target="consultantplus://offline/ref=D2D1FBAEF987547B073FAAF7910436B4AAC3AC6ED062E8F2A6FE6E3120D8738AE6B861ED3A567557A2BBBF0D5A412A1D909943E713D2F91AA174BA92F6y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1361</Words>
  <Characters>7761</Characters>
  <Application>Microsoft Office Word</Application>
  <DocSecurity>0</DocSecurity>
  <Lines>64</Lines>
  <Paragraphs>18</Paragraphs>
  <ScaleCrop>false</ScaleCrop>
  <Company>Microsoft</Company>
  <LinksUpToDate>false</LinksUpToDate>
  <CharactersWithSpaces>9104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dcterms:created xsi:type="dcterms:W3CDTF">2020-02-13T04:09:00Z</dcterms:created>
  <dcterms:modified xsi:type="dcterms:W3CDTF">2020-02-13T04:12:00Z</dcterms:modified>
</cp:coreProperties>
</file>